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631" w:rsidRDefault="00346631" w:rsidP="00346631">
      <w:pPr>
        <w:ind w:left="567" w:right="458"/>
        <w:jc w:val="center"/>
        <w:rPr>
          <w:rFonts w:ascii="Algerian" w:hAnsi="Algerian"/>
          <w:b/>
          <w:bCs/>
          <w:i/>
          <w:color w:val="002060"/>
          <w:sz w:val="72"/>
          <w:szCs w:val="72"/>
        </w:rPr>
      </w:pPr>
      <w:r>
        <w:rPr>
          <w:noProof/>
        </w:rPr>
        <w:drawing>
          <wp:inline distT="0" distB="0" distL="0" distR="0">
            <wp:extent cx="723900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31" w:rsidRPr="00346631" w:rsidRDefault="00346631" w:rsidP="00346631">
      <w:pPr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</w:pPr>
      <w:r w:rsidRPr="00346631">
        <w:rPr>
          <w:rFonts w:ascii="Times New Roman" w:hAnsi="Times New Roman" w:cs="Times New Roman"/>
          <w:b/>
          <w:i/>
          <w:color w:val="2F5496" w:themeColor="accent1" w:themeShade="BF"/>
          <w:sz w:val="36"/>
          <w:szCs w:val="36"/>
        </w:rPr>
        <w:t>COMUNE DI CASTRIGNANO DEI GRECI</w:t>
      </w:r>
    </w:p>
    <w:p w:rsidR="00346631" w:rsidRPr="00346631" w:rsidRDefault="00346631" w:rsidP="006A67DA">
      <w:pPr>
        <w:spacing w:line="480" w:lineRule="auto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32"/>
          <w:szCs w:val="20"/>
        </w:rPr>
      </w:pPr>
      <w:r w:rsidRPr="00346631">
        <w:rPr>
          <w:rFonts w:ascii="Times New Roman" w:hAnsi="Times New Roman" w:cs="Times New Roman"/>
          <w:b/>
          <w:i/>
          <w:color w:val="2F5496" w:themeColor="accent1" w:themeShade="BF"/>
          <w:sz w:val="32"/>
        </w:rPr>
        <w:t>( Provincia di Lecce)</w:t>
      </w:r>
    </w:p>
    <w:p w:rsidR="00346631" w:rsidRPr="00346631" w:rsidRDefault="00346631" w:rsidP="006A67DA">
      <w:pPr>
        <w:spacing w:line="240" w:lineRule="auto"/>
        <w:ind w:left="567" w:right="459"/>
        <w:jc w:val="center"/>
        <w:rPr>
          <w:rFonts w:ascii="Algerian" w:hAnsi="Algerian"/>
          <w:b/>
          <w:bCs/>
          <w:i/>
          <w:color w:val="2F5496" w:themeColor="accent1" w:themeShade="BF"/>
          <w:sz w:val="56"/>
          <w:szCs w:val="56"/>
        </w:rPr>
      </w:pPr>
      <w:r w:rsidRPr="00346631">
        <w:rPr>
          <w:rFonts w:ascii="Algerian" w:hAnsi="Algerian"/>
          <w:b/>
          <w:bCs/>
          <w:i/>
          <w:color w:val="2F5496" w:themeColor="accent1" w:themeShade="BF"/>
          <w:sz w:val="56"/>
          <w:szCs w:val="56"/>
        </w:rPr>
        <w:t>Si rende noto alla cittadinanza</w:t>
      </w:r>
    </w:p>
    <w:p w:rsidR="00346631" w:rsidRPr="00346631" w:rsidRDefault="00346631" w:rsidP="00346631">
      <w:pPr>
        <w:pStyle w:val="Testodelblocco"/>
        <w:ind w:right="458"/>
        <w:rPr>
          <w:rFonts w:ascii="Times New Roman" w:hAnsi="Times New Roman"/>
          <w:b/>
          <w:bCs/>
          <w:i w:val="0"/>
          <w:color w:val="2F5496" w:themeColor="accent1" w:themeShade="BF"/>
          <w:sz w:val="22"/>
          <w:szCs w:val="22"/>
        </w:rPr>
      </w:pPr>
    </w:p>
    <w:p w:rsidR="00346631" w:rsidRPr="00346631" w:rsidRDefault="00346631" w:rsidP="00346631">
      <w:pPr>
        <w:pStyle w:val="Testodelblocco"/>
        <w:ind w:right="458"/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</w:rPr>
      </w:pP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</w:rPr>
        <w:t xml:space="preserve">Che è stato convocato in seduta </w:t>
      </w:r>
      <w:r w:rsidRPr="00346631">
        <w:rPr>
          <w:rFonts w:ascii="Times New Roman" w:hAnsi="Times New Roman"/>
          <w:b/>
          <w:bCs/>
          <w:color w:val="2F5496" w:themeColor="accent1" w:themeShade="BF"/>
          <w:sz w:val="32"/>
          <w:szCs w:val="32"/>
        </w:rPr>
        <w:t>straordinaria</w:t>
      </w: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</w:rPr>
        <w:t xml:space="preserve"> il</w:t>
      </w:r>
    </w:p>
    <w:p w:rsidR="00346631" w:rsidRPr="00346631" w:rsidRDefault="00346631" w:rsidP="00346631">
      <w:pPr>
        <w:pStyle w:val="Testodelblocco"/>
        <w:ind w:right="458"/>
        <w:jc w:val="center"/>
        <w:rPr>
          <w:rFonts w:ascii="Times New Roman" w:hAnsi="Times New Roman"/>
          <w:b/>
          <w:bCs/>
          <w:i w:val="0"/>
          <w:color w:val="2F5496" w:themeColor="accent1" w:themeShade="BF"/>
          <w:sz w:val="22"/>
          <w:szCs w:val="22"/>
        </w:rPr>
      </w:pPr>
    </w:p>
    <w:p w:rsidR="00346631" w:rsidRPr="00346631" w:rsidRDefault="00346631" w:rsidP="00346631">
      <w:pPr>
        <w:pStyle w:val="Testodelblocco"/>
        <w:ind w:right="458"/>
        <w:jc w:val="center"/>
        <w:rPr>
          <w:rFonts w:ascii="Algerian" w:hAnsi="Algerian"/>
          <w:b/>
          <w:bCs/>
          <w:color w:val="2F5496" w:themeColor="accent1" w:themeShade="BF"/>
          <w:sz w:val="56"/>
          <w:szCs w:val="56"/>
        </w:rPr>
      </w:pPr>
      <w:r w:rsidRPr="00346631">
        <w:rPr>
          <w:rFonts w:ascii="Algerian" w:hAnsi="Algerian"/>
          <w:b/>
          <w:bCs/>
          <w:color w:val="2F5496" w:themeColor="accent1" w:themeShade="BF"/>
          <w:sz w:val="56"/>
          <w:szCs w:val="56"/>
        </w:rPr>
        <w:t>CONSIGLIO COMUNALE</w:t>
      </w:r>
    </w:p>
    <w:p w:rsidR="00346631" w:rsidRPr="00346631" w:rsidRDefault="00346631" w:rsidP="00346631">
      <w:pPr>
        <w:pStyle w:val="Testodelblocco"/>
        <w:ind w:right="282"/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</w:rPr>
      </w:pPr>
    </w:p>
    <w:p w:rsidR="00346631" w:rsidRPr="00346631" w:rsidRDefault="00346631" w:rsidP="00346631">
      <w:pPr>
        <w:pStyle w:val="Testodelblocco"/>
        <w:ind w:right="282"/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</w:rPr>
      </w:pP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</w:rPr>
        <w:t xml:space="preserve">per </w:t>
      </w: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  <w:u w:val="single"/>
        </w:rPr>
        <w:t>martedì 12 marzo 2019</w:t>
      </w: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  <w:u w:val="single"/>
        </w:rPr>
        <w:t>, ore 1</w:t>
      </w: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  <w:u w:val="single"/>
        </w:rPr>
        <w:t>7</w:t>
      </w: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  <w:u w:val="single"/>
        </w:rPr>
        <w:t>:00</w:t>
      </w: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</w:rPr>
        <w:t xml:space="preserve">, in prima convocazione, presso </w:t>
      </w:r>
      <w:r w:rsidRPr="00346631">
        <w:rPr>
          <w:rFonts w:ascii="Times New Roman" w:hAnsi="Times New Roman"/>
          <w:b/>
          <w:i w:val="0"/>
          <w:color w:val="2F5496" w:themeColor="accent1" w:themeShade="BF"/>
          <w:sz w:val="32"/>
          <w:szCs w:val="32"/>
        </w:rPr>
        <w:t>l’aula consiliare</w:t>
      </w:r>
      <w:r w:rsidRPr="00346631">
        <w:rPr>
          <w:rFonts w:ascii="Times New Roman" w:hAnsi="Times New Roman"/>
          <w:b/>
          <w:i w:val="0"/>
          <w:color w:val="2F5496" w:themeColor="accent1" w:themeShade="BF"/>
          <w:sz w:val="32"/>
          <w:szCs w:val="32"/>
        </w:rPr>
        <w:t xml:space="preserve"> sita in Via Costantinopoli n. 47</w:t>
      </w: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</w:rPr>
        <w:t>, per la trattazione de</w:t>
      </w:r>
      <w:r w:rsidRPr="00346631">
        <w:rPr>
          <w:rFonts w:ascii="Times New Roman" w:hAnsi="Times New Roman"/>
          <w:b/>
          <w:bCs/>
          <w:i w:val="0"/>
          <w:color w:val="2F5496" w:themeColor="accent1" w:themeShade="BF"/>
          <w:sz w:val="32"/>
          <w:szCs w:val="32"/>
        </w:rPr>
        <w:t xml:space="preserve">l seguente </w:t>
      </w:r>
    </w:p>
    <w:p w:rsidR="00346631" w:rsidRPr="00346631" w:rsidRDefault="00346631" w:rsidP="00346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:rsidR="00346631" w:rsidRPr="00346631" w:rsidRDefault="00346631" w:rsidP="00346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  <w:r w:rsidRPr="00346631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  <w:t>ORDINE DEL GIORNO</w:t>
      </w:r>
    </w:p>
    <w:p w:rsidR="00346631" w:rsidRPr="00346631" w:rsidRDefault="00346631" w:rsidP="00346631">
      <w:pPr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346631" w:rsidRPr="00346631" w:rsidRDefault="00346631" w:rsidP="00346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4663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NOMINA DEL REVISORE UNICO DEI CONTI PER IL TRIENNIO 2019/2021 </w:t>
      </w:r>
      <w:r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;</w:t>
      </w:r>
    </w:p>
    <w:p w:rsidR="00346631" w:rsidRPr="00346631" w:rsidRDefault="00346631" w:rsidP="00346631">
      <w:pPr>
        <w:ind w:left="900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4663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   </w:t>
      </w:r>
    </w:p>
    <w:p w:rsidR="00346631" w:rsidRPr="00346631" w:rsidRDefault="00346631" w:rsidP="00346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34663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ART. 30 E 98 D. LGS. 267/2000.CONVENZIONE PER L'ESERCIZIO IN FORMA ASSOCIATA DELLE FUNZIONI DI SEGRETERIA COMUNALE. COMUNI DI LIZZANELLO E CASTRIGNANO DE' GRECI. RECESSO UNILATERALE.</w:t>
      </w:r>
    </w:p>
    <w:p w:rsidR="00346631" w:rsidRPr="00346631" w:rsidRDefault="00346631" w:rsidP="00346631">
      <w:pPr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:rsidR="00346631" w:rsidRPr="00346631" w:rsidRDefault="00346631" w:rsidP="00346631">
      <w:pPr>
        <w:ind w:firstLine="540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346631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Lì, 07.03.2019</w:t>
      </w:r>
    </w:p>
    <w:p w:rsidR="00D42312" w:rsidRDefault="00346631" w:rsidP="00346631">
      <w:pPr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34663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46631" w:rsidRPr="00346631" w:rsidRDefault="00D42312" w:rsidP="00D42312">
      <w:pPr>
        <w:ind w:left="2316" w:firstLine="516"/>
        <w:jc w:val="both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346631" w:rsidRPr="00346631">
        <w:rPr>
          <w:rFonts w:ascii="Times New Roman" w:hAnsi="Times New Roman" w:cs="Times New Roman"/>
          <w:sz w:val="24"/>
          <w:szCs w:val="24"/>
        </w:rPr>
        <w:t xml:space="preserve">     </w:t>
      </w:r>
      <w:r w:rsidR="00346631" w:rsidRPr="00346631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IL PRESIDENTE DEL CONSIGLIO COMUNALE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47"/>
      </w:tblGrid>
      <w:tr w:rsidR="00346631" w:rsidRPr="00346631" w:rsidTr="002557BB">
        <w:tc>
          <w:tcPr>
            <w:tcW w:w="1204" w:type="dxa"/>
          </w:tcPr>
          <w:p w:rsidR="00346631" w:rsidRPr="00346631" w:rsidRDefault="00346631" w:rsidP="002557BB">
            <w:pPr>
              <w:pStyle w:val="Intestazione"/>
              <w:rPr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8647" w:type="dxa"/>
          </w:tcPr>
          <w:p w:rsidR="00346631" w:rsidRPr="00346631" w:rsidRDefault="00346631" w:rsidP="00346631">
            <w:pPr>
              <w:jc w:val="center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  <w:r w:rsidRPr="00346631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                             (</w:t>
            </w:r>
            <w:r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 xml:space="preserve">Dr. </w:t>
            </w:r>
            <w:r w:rsidRPr="00346631"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  <w:t>ANTONIO ZACHEO)</w:t>
            </w:r>
          </w:p>
        </w:tc>
      </w:tr>
    </w:tbl>
    <w:p w:rsidR="00346631" w:rsidRDefault="00346631" w:rsidP="00346631"/>
    <w:sectPr w:rsidR="00346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6ACF"/>
    <w:multiLevelType w:val="hybridMultilevel"/>
    <w:tmpl w:val="A3DA5A7E"/>
    <w:lvl w:ilvl="0" w:tplc="F44248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31"/>
    <w:rsid w:val="00346631"/>
    <w:rsid w:val="006A67DA"/>
    <w:rsid w:val="00D4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E9F2"/>
  <w15:chartTrackingRefBased/>
  <w15:docId w15:val="{24A3C146-D578-4B50-A39A-84862135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66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4663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346631"/>
    <w:pPr>
      <w:spacing w:after="0" w:line="240" w:lineRule="auto"/>
      <w:ind w:left="567" w:right="849"/>
      <w:jc w:val="both"/>
    </w:pPr>
    <w:rPr>
      <w:rFonts w:ascii="Arial" w:eastAsia="Times New Roman" w:hAnsi="Arial" w:cs="Times New Roman"/>
      <w:i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2</cp:revision>
  <cp:lastPrinted>2019-03-08T10:56:00Z</cp:lastPrinted>
  <dcterms:created xsi:type="dcterms:W3CDTF">2019-03-08T10:46:00Z</dcterms:created>
  <dcterms:modified xsi:type="dcterms:W3CDTF">2019-03-08T10:58:00Z</dcterms:modified>
</cp:coreProperties>
</file>